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53DC" w14:textId="334353B8" w:rsidR="001C0EC2" w:rsidRPr="00960713" w:rsidRDefault="0021697D" w:rsidP="00960713">
      <w:pPr>
        <w:jc w:val="center"/>
        <w:rPr>
          <w:sz w:val="24"/>
          <w:szCs w:val="24"/>
          <w:u w:val="single"/>
        </w:rPr>
      </w:pPr>
      <w:r w:rsidRPr="00960713">
        <w:rPr>
          <w:sz w:val="24"/>
          <w:szCs w:val="24"/>
          <w:u w:val="single"/>
        </w:rPr>
        <w:t>Δελτίο Τύπου</w:t>
      </w:r>
    </w:p>
    <w:p w14:paraId="58B9C0FD" w14:textId="77777777" w:rsidR="0021697D" w:rsidRDefault="0021697D" w:rsidP="00960713">
      <w:pPr>
        <w:jc w:val="center"/>
      </w:pPr>
    </w:p>
    <w:p w14:paraId="0D4B73C5" w14:textId="77777777" w:rsidR="00960713" w:rsidRDefault="0021697D" w:rsidP="00960713">
      <w:pPr>
        <w:jc w:val="center"/>
        <w:rPr>
          <w:b/>
          <w:bCs/>
          <w:sz w:val="28"/>
          <w:szCs w:val="28"/>
        </w:rPr>
      </w:pPr>
      <w:r w:rsidRPr="00960713">
        <w:rPr>
          <w:b/>
          <w:bCs/>
          <w:sz w:val="28"/>
          <w:szCs w:val="28"/>
        </w:rPr>
        <w:t xml:space="preserve">Ακρόαση από την Παιδική Σκηνή Θεσσαλονίκης </w:t>
      </w:r>
    </w:p>
    <w:p w14:paraId="2180F9C3" w14:textId="74702514" w:rsidR="0021697D" w:rsidRPr="00960713" w:rsidRDefault="0021697D" w:rsidP="00960713">
      <w:pPr>
        <w:jc w:val="center"/>
        <w:rPr>
          <w:b/>
          <w:bCs/>
          <w:sz w:val="28"/>
          <w:szCs w:val="28"/>
        </w:rPr>
      </w:pPr>
      <w:r w:rsidRPr="00960713">
        <w:rPr>
          <w:b/>
          <w:bCs/>
          <w:sz w:val="28"/>
          <w:szCs w:val="28"/>
        </w:rPr>
        <w:t>για τις παραγωγές της σεζόν 2026-2027</w:t>
      </w:r>
    </w:p>
    <w:p w14:paraId="7FC1CE9A" w14:textId="77777777" w:rsidR="0021697D" w:rsidRDefault="0021697D" w:rsidP="00960713">
      <w:pPr>
        <w:jc w:val="both"/>
      </w:pPr>
    </w:p>
    <w:p w14:paraId="3649C3A4" w14:textId="1BF63E3E" w:rsidR="0021697D" w:rsidRDefault="0021697D" w:rsidP="00960713">
      <w:pPr>
        <w:jc w:val="both"/>
      </w:pPr>
      <w:r>
        <w:t xml:space="preserve">Η </w:t>
      </w:r>
      <w:hyperlink r:id="rId4" w:history="1">
        <w:r w:rsidRPr="009B0E26">
          <w:rPr>
            <w:rStyle w:val="-"/>
            <w:b/>
            <w:bCs/>
          </w:rPr>
          <w:t>Παιδική Σκηνή Θεσσαλονίκης</w:t>
        </w:r>
      </w:hyperlink>
      <w:r>
        <w:t xml:space="preserve"> ανακοινώνει </w:t>
      </w:r>
      <w:r w:rsidRPr="009B0E26">
        <w:rPr>
          <w:b/>
          <w:bCs/>
        </w:rPr>
        <w:t>ακρόαση</w:t>
      </w:r>
      <w:r>
        <w:t xml:space="preserve"> για </w:t>
      </w:r>
      <w:r w:rsidRPr="009B0E26">
        <w:rPr>
          <w:b/>
          <w:bCs/>
        </w:rPr>
        <w:t>επαγγελματίες άνδρες ηθοποιούς</w:t>
      </w:r>
      <w:r w:rsidR="00A81E4B">
        <w:rPr>
          <w:b/>
          <w:bCs/>
        </w:rPr>
        <w:t>, χορευτές και τραγουδιστές</w:t>
      </w:r>
      <w:r w:rsidRPr="009B0E26">
        <w:rPr>
          <w:b/>
          <w:bCs/>
        </w:rPr>
        <w:t xml:space="preserve"> ερμηνευτικής ηλικίας έως </w:t>
      </w:r>
      <w:r w:rsidR="00A81E4B">
        <w:rPr>
          <w:b/>
          <w:bCs/>
        </w:rPr>
        <w:t>σαράντα</w:t>
      </w:r>
      <w:r w:rsidRPr="009B0E26">
        <w:rPr>
          <w:b/>
          <w:bCs/>
        </w:rPr>
        <w:t xml:space="preserve"> (</w:t>
      </w:r>
      <w:r w:rsidR="00A81E4B">
        <w:rPr>
          <w:b/>
          <w:bCs/>
        </w:rPr>
        <w:t>4</w:t>
      </w:r>
      <w:r w:rsidRPr="009B0E26">
        <w:rPr>
          <w:b/>
          <w:bCs/>
        </w:rPr>
        <w:t>0) ετών</w:t>
      </w:r>
      <w:r>
        <w:t xml:space="preserve">. Η ακρόαση αφορά στις </w:t>
      </w:r>
      <w:r w:rsidR="00A81E4B">
        <w:t xml:space="preserve">δύο </w:t>
      </w:r>
      <w:r>
        <w:t>νέες</w:t>
      </w:r>
      <w:r w:rsidR="00A81E4B">
        <w:t>,</w:t>
      </w:r>
      <w:r>
        <w:t xml:space="preserve"> </w:t>
      </w:r>
      <w:r w:rsidR="009B0E26">
        <w:t xml:space="preserve">μεγάλες </w:t>
      </w:r>
      <w:r>
        <w:t>παραγωγές της για τη θεατρική σεζόν 2026-2027</w:t>
      </w:r>
      <w:r w:rsidR="009B0E26">
        <w:t>:</w:t>
      </w:r>
      <w:r>
        <w:t xml:space="preserve"> τα μιούζικαλ </w:t>
      </w:r>
      <w:r w:rsidRPr="009B0E26">
        <w:rPr>
          <w:b/>
          <w:bCs/>
          <w:i/>
          <w:iCs/>
        </w:rPr>
        <w:t>«</w:t>
      </w:r>
      <w:r w:rsidR="00A81E4B">
        <w:rPr>
          <w:b/>
          <w:bCs/>
          <w:i/>
          <w:iCs/>
        </w:rPr>
        <w:t xml:space="preserve">Η </w:t>
      </w:r>
      <w:r w:rsidRPr="009B0E26">
        <w:rPr>
          <w:b/>
          <w:bCs/>
          <w:i/>
          <w:iCs/>
        </w:rPr>
        <w:t>Γοργόνα»</w:t>
      </w:r>
      <w:r>
        <w:t xml:space="preserve"> του </w:t>
      </w:r>
      <w:r w:rsidRPr="009B0E26">
        <w:rPr>
          <w:b/>
          <w:bCs/>
        </w:rPr>
        <w:t>Χανς Κρίστιαν Άντερσεν</w:t>
      </w:r>
      <w:r>
        <w:t xml:space="preserve"> και </w:t>
      </w:r>
      <w:r w:rsidRPr="009B0E26">
        <w:rPr>
          <w:b/>
          <w:bCs/>
          <w:i/>
          <w:iCs/>
        </w:rPr>
        <w:t>«Σκρουτζ, μια χριστουγεννιάτικη ιστορία»</w:t>
      </w:r>
      <w:r>
        <w:t xml:space="preserve"> του </w:t>
      </w:r>
      <w:r w:rsidRPr="009B0E26">
        <w:rPr>
          <w:b/>
          <w:bCs/>
        </w:rPr>
        <w:t>Κάρολου Ντίκενς</w:t>
      </w:r>
      <w:r w:rsidR="00A81E4B">
        <w:rPr>
          <w:b/>
          <w:bCs/>
        </w:rPr>
        <w:t>,</w:t>
      </w:r>
      <w:r w:rsidR="00A81E4B">
        <w:t xml:space="preserve"> </w:t>
      </w:r>
      <w:r w:rsidR="00A81E4B">
        <w:t xml:space="preserve">που θα παρουσιαστούν στο </w:t>
      </w:r>
      <w:r w:rsidR="00A81E4B" w:rsidRPr="00A81E4B">
        <w:rPr>
          <w:b/>
          <w:bCs/>
          <w:lang w:val="en-US"/>
        </w:rPr>
        <w:t>METROPOLITAN</w:t>
      </w:r>
      <w:r w:rsidR="00A81E4B" w:rsidRPr="00A81E4B">
        <w:rPr>
          <w:b/>
          <w:bCs/>
        </w:rPr>
        <w:t xml:space="preserve">: </w:t>
      </w:r>
      <w:r w:rsidR="00A81E4B" w:rsidRPr="00A81E4B">
        <w:rPr>
          <w:b/>
          <w:bCs/>
          <w:lang w:val="en-US"/>
        </w:rPr>
        <w:t>The</w:t>
      </w:r>
      <w:r w:rsidR="00A81E4B" w:rsidRPr="00A81E4B">
        <w:rPr>
          <w:b/>
          <w:bCs/>
        </w:rPr>
        <w:t xml:space="preserve"> </w:t>
      </w:r>
      <w:r w:rsidR="00A81E4B" w:rsidRPr="00A81E4B">
        <w:rPr>
          <w:b/>
          <w:bCs/>
          <w:lang w:val="en-US"/>
        </w:rPr>
        <w:t>Urban</w:t>
      </w:r>
      <w:r w:rsidR="00A81E4B" w:rsidRPr="00A81E4B">
        <w:rPr>
          <w:b/>
          <w:bCs/>
        </w:rPr>
        <w:t xml:space="preserve"> </w:t>
      </w:r>
      <w:r w:rsidR="00A81E4B" w:rsidRPr="00A81E4B">
        <w:rPr>
          <w:b/>
          <w:bCs/>
          <w:lang w:val="en-US"/>
        </w:rPr>
        <w:t>Theater</w:t>
      </w:r>
      <w:r w:rsidR="00A81E4B" w:rsidRPr="00A81E4B">
        <w:t xml:space="preserve"> </w:t>
      </w:r>
      <w:r w:rsidR="00A81E4B">
        <w:t xml:space="preserve">στη </w:t>
      </w:r>
      <w:r w:rsidR="00A81E4B" w:rsidRPr="00A81E4B">
        <w:rPr>
          <w:b/>
          <w:bCs/>
        </w:rPr>
        <w:t>Θεσσαλονίκη</w:t>
      </w:r>
      <w:r w:rsidR="00A81E4B">
        <w:t xml:space="preserve"> </w:t>
      </w:r>
      <w:r>
        <w:t xml:space="preserve">σε διασκευή και σκηνοθεσία </w:t>
      </w:r>
      <w:r w:rsidRPr="009B0E26">
        <w:rPr>
          <w:b/>
          <w:bCs/>
        </w:rPr>
        <w:t>Πασχάλη Αραμπατζή</w:t>
      </w:r>
      <w:r>
        <w:t xml:space="preserve">. </w:t>
      </w:r>
    </w:p>
    <w:p w14:paraId="538D8B02" w14:textId="7C911D84" w:rsidR="0021697D" w:rsidRDefault="0021697D" w:rsidP="00960713">
      <w:pPr>
        <w:jc w:val="both"/>
      </w:pPr>
      <w:r>
        <w:t xml:space="preserve">Οι ενδιαφερόμενοι καλούνται να στείλουν αναλυτικό βιογραφικό σημείωμα και μία </w:t>
      </w:r>
      <w:r w:rsidR="009B0E26">
        <w:t xml:space="preserve">πρόσφατη </w:t>
      </w:r>
      <w:r>
        <w:t>φωτογραφία τους στο</w:t>
      </w:r>
      <w:r w:rsidRPr="0021697D">
        <w:t xml:space="preserve"> </w:t>
      </w:r>
      <w:hyperlink r:id="rId5" w:history="1">
        <w:r w:rsidRPr="007D65B8">
          <w:rPr>
            <w:rStyle w:val="-"/>
            <w:lang w:val="en-US"/>
          </w:rPr>
          <w:t>auditions</w:t>
        </w:r>
        <w:r w:rsidRPr="007D65B8">
          <w:rPr>
            <w:rStyle w:val="-"/>
          </w:rPr>
          <w:t>.</w:t>
        </w:r>
        <w:r w:rsidRPr="007D65B8">
          <w:rPr>
            <w:rStyle w:val="-"/>
            <w:lang w:val="en-US"/>
          </w:rPr>
          <w:t>paidikiskini</w:t>
        </w:r>
        <w:r w:rsidRPr="007D65B8">
          <w:rPr>
            <w:rStyle w:val="-"/>
          </w:rPr>
          <w:t>@</w:t>
        </w:r>
        <w:r w:rsidRPr="007D65B8">
          <w:rPr>
            <w:rStyle w:val="-"/>
            <w:lang w:val="en-US"/>
          </w:rPr>
          <w:t>gmail</w:t>
        </w:r>
        <w:r w:rsidRPr="007D65B8">
          <w:rPr>
            <w:rStyle w:val="-"/>
          </w:rPr>
          <w:t>.</w:t>
        </w:r>
        <w:r w:rsidRPr="007D65B8">
          <w:rPr>
            <w:rStyle w:val="-"/>
            <w:lang w:val="en-US"/>
          </w:rPr>
          <w:t>com</w:t>
        </w:r>
      </w:hyperlink>
      <w:r w:rsidRPr="0021697D">
        <w:t xml:space="preserve"> </w:t>
      </w:r>
      <w:r w:rsidRPr="009B0E26">
        <w:rPr>
          <w:b/>
          <w:bCs/>
        </w:rPr>
        <w:t>έως την Τρίτη 10 Μαρτίου 2026</w:t>
      </w:r>
      <w:r>
        <w:t>.</w:t>
      </w:r>
      <w:r w:rsidR="00730D91">
        <w:t xml:space="preserve"> Όσοι επιλεγούν, θα ενημερωθούν μέσω </w:t>
      </w:r>
      <w:r w:rsidR="00730D91">
        <w:rPr>
          <w:lang w:val="en-US"/>
        </w:rPr>
        <w:t>email</w:t>
      </w:r>
      <w:r w:rsidR="00730D91" w:rsidRPr="00730D91">
        <w:t xml:space="preserve"> </w:t>
      </w:r>
      <w:r w:rsidR="00730D91">
        <w:t>για τις λεπτομέρειες της ακρόασης.</w:t>
      </w:r>
      <w:r>
        <w:t xml:space="preserve"> </w:t>
      </w:r>
    </w:p>
    <w:p w14:paraId="59EAF081" w14:textId="55F0576F" w:rsidR="00B3712B" w:rsidRDefault="00B3712B" w:rsidP="00960713">
      <w:pPr>
        <w:jc w:val="both"/>
      </w:pPr>
      <w:r>
        <w:t xml:space="preserve">Για την Παιδική Σκηνή Θεσσαλονίκης, η νέα σεζόν σηματοδοτεί ένα ακόμη δημιουργικό βήμα με δύο απαιτητικές </w:t>
      </w:r>
      <w:r w:rsidR="00730D91">
        <w:t>παραγωγές</w:t>
      </w:r>
      <w:r>
        <w:t xml:space="preserve"> υψηλών προδιαγραφών. Η ακρόαση απευθύνεται σε </w:t>
      </w:r>
      <w:r w:rsidR="00730D91">
        <w:t>καλλιτέχνες</w:t>
      </w:r>
      <w:r>
        <w:t xml:space="preserve"> που επιθυμούν να συμμετάσχουν ενεργά σε αυτή τη δυναμική πορεία, να γίνουν μέλη μιας δεμένης και αφοσιωμένης ομάδας και να δοκιμαστούν σε ένα πολυδιάστατο θεατρικό περιβάλλον, συμβάλλοντας στη δημιουργία ολοκληρωμένων εμπειριών για μικρούς και μεγάλους θεατές.  </w:t>
      </w:r>
    </w:p>
    <w:p w14:paraId="6A95730B" w14:textId="74E0251F" w:rsidR="00B3712B" w:rsidRPr="00B3712B" w:rsidRDefault="00B3712B" w:rsidP="00960713">
      <w:pPr>
        <w:jc w:val="both"/>
        <w:rPr>
          <w:b/>
          <w:bCs/>
          <w:sz w:val="24"/>
          <w:szCs w:val="24"/>
        </w:rPr>
      </w:pPr>
      <w:r w:rsidRPr="00B3712B">
        <w:rPr>
          <w:b/>
          <w:bCs/>
          <w:sz w:val="24"/>
          <w:szCs w:val="24"/>
        </w:rPr>
        <w:t>Η Παιδική Σκηνή Θεσσαλονίκης</w:t>
      </w:r>
    </w:p>
    <w:p w14:paraId="6B9F8985" w14:textId="4A278E93" w:rsidR="00960713" w:rsidRPr="009B0E26" w:rsidRDefault="0021697D" w:rsidP="00960713">
      <w:pPr>
        <w:jc w:val="both"/>
      </w:pPr>
      <w:r>
        <w:t xml:space="preserve">Η Παιδική Σκηνή Θεσσαλονίκης </w:t>
      </w:r>
      <w:r w:rsidR="009B0E26">
        <w:t>ιδρύθηκε</w:t>
      </w:r>
      <w:r>
        <w:t xml:space="preserve"> το 2004 από την Ιφιγένεια Μανώλα</w:t>
      </w:r>
      <w:r w:rsidR="009B0E26">
        <w:t>,</w:t>
      </w:r>
      <w:r w:rsidR="00960713">
        <w:t xml:space="preserve"> με όραμα τη δημιουργία ποιοτικών </w:t>
      </w:r>
      <w:r w:rsidR="009B0E26">
        <w:t xml:space="preserve">θεατρικών </w:t>
      </w:r>
      <w:r w:rsidR="00960713">
        <w:t xml:space="preserve">παραστάσεων για όλη την οικογένεια και τη </w:t>
      </w:r>
      <w:r w:rsidR="009B0E26">
        <w:t>διάδοση του θεάτρου για παιδιά σε κάθε γωνιά της Ελλάδας</w:t>
      </w:r>
      <w:r w:rsidR="00960713">
        <w:t xml:space="preserve">. Με περισσότερες από 40 παραγωγές στο ενεργητικό της, αποτελεί σήμερα έναν </w:t>
      </w:r>
      <w:r w:rsidR="009B0E26">
        <w:t>σταθερό καλλιτεχνικό θεσμό που στηρίζει και αναδεικνύει το δυναμικό της Θεσσαλονίκης.</w:t>
      </w:r>
    </w:p>
    <w:p w14:paraId="69D21F49" w14:textId="6109C867" w:rsidR="00B3712B" w:rsidRPr="00B3712B" w:rsidRDefault="00B3712B" w:rsidP="00960713">
      <w:pPr>
        <w:jc w:val="both"/>
        <w:rPr>
          <w:b/>
          <w:bCs/>
          <w:sz w:val="24"/>
          <w:szCs w:val="24"/>
        </w:rPr>
      </w:pPr>
      <w:r w:rsidRPr="00B3712B">
        <w:rPr>
          <w:b/>
          <w:bCs/>
          <w:sz w:val="24"/>
          <w:szCs w:val="24"/>
        </w:rPr>
        <w:t xml:space="preserve">Ο Πασχάλης Αραμπατζής </w:t>
      </w:r>
    </w:p>
    <w:p w14:paraId="5011797C" w14:textId="55FD19C3" w:rsidR="00960713" w:rsidRPr="009B0E26" w:rsidRDefault="00960713" w:rsidP="00960713">
      <w:pPr>
        <w:jc w:val="both"/>
      </w:pPr>
      <w:r>
        <w:t>Ο Πασχάλης Αραμπατζής</w:t>
      </w:r>
      <w:r w:rsidR="009B0E26">
        <w:t xml:space="preserve">, </w:t>
      </w:r>
      <w:r>
        <w:t>απόφοιτος του Τμήματος Εμπορίας και Διαφήμισης της Σχολής Διοίκησης και Οικονομίας του Α.Τ.Ε.Ι. Θεσσαλονίκης</w:t>
      </w:r>
      <w:r w:rsidR="009B0E26">
        <w:t xml:space="preserve"> </w:t>
      </w:r>
      <w:r>
        <w:t xml:space="preserve">και της Ανώτερης Σχολής Δραματικής Τέχνης «Ανδρέας Βουτσινάς», </w:t>
      </w:r>
      <w:r w:rsidR="009B0E26">
        <w:t>δραστηριοποιείται σταθερά στον χώρο της σκηνοθεσίας</w:t>
      </w:r>
      <w:r w:rsidR="00820532" w:rsidRPr="00820532">
        <w:t xml:space="preserve"> </w:t>
      </w:r>
      <w:r w:rsidR="00820532">
        <w:t>τα τελευταία δέκα χρόνια,</w:t>
      </w:r>
      <w:r w:rsidR="009B0E26">
        <w:t xml:space="preserve"> ενώ από το 2024 έχει αναλάβει την καλλιτεχνική διεύθυνση του </w:t>
      </w:r>
      <w:r w:rsidR="009B0E26">
        <w:rPr>
          <w:lang w:val="en-US"/>
        </w:rPr>
        <w:t>METROPOLITAN</w:t>
      </w:r>
      <w:r w:rsidR="009B0E26" w:rsidRPr="009B0E26">
        <w:t xml:space="preserve">: </w:t>
      </w:r>
      <w:r w:rsidR="009B0E26">
        <w:rPr>
          <w:lang w:val="en-US"/>
        </w:rPr>
        <w:t>The</w:t>
      </w:r>
      <w:r w:rsidR="009B0E26" w:rsidRPr="009B0E26">
        <w:t xml:space="preserve"> </w:t>
      </w:r>
      <w:r w:rsidR="009B0E26">
        <w:rPr>
          <w:lang w:val="en-US"/>
        </w:rPr>
        <w:t>Urban</w:t>
      </w:r>
      <w:r w:rsidR="009B0E26" w:rsidRPr="009B0E26">
        <w:t xml:space="preserve"> </w:t>
      </w:r>
      <w:r w:rsidR="009B0E26">
        <w:rPr>
          <w:lang w:val="en-US"/>
        </w:rPr>
        <w:t>Theater</w:t>
      </w:r>
      <w:r w:rsidR="009B0E26" w:rsidRPr="009B0E26">
        <w:t xml:space="preserve">. </w:t>
      </w:r>
    </w:p>
    <w:p w14:paraId="2D6FD5B5" w14:textId="736196EA" w:rsidR="0021697D" w:rsidRDefault="00820532" w:rsidP="00960713">
      <w:pPr>
        <w:jc w:val="both"/>
      </w:pPr>
      <w:r>
        <w:t xml:space="preserve">Έχει σκηνοθετήσει τα έργα: </w:t>
      </w:r>
      <w:r w:rsidR="00730D91" w:rsidRPr="00730D91">
        <w:rPr>
          <w:i/>
          <w:iCs/>
        </w:rPr>
        <w:t>«Δείπνο Ηλιθίων»</w:t>
      </w:r>
      <w:r w:rsidR="00730D91">
        <w:t xml:space="preserve"> του </w:t>
      </w:r>
      <w:r w:rsidR="00730D91">
        <w:rPr>
          <w:lang w:val="en-US"/>
        </w:rPr>
        <w:t>Francis</w:t>
      </w:r>
      <w:r w:rsidR="00730D91" w:rsidRPr="00730D91">
        <w:t xml:space="preserve"> </w:t>
      </w:r>
      <w:r w:rsidR="00730D91">
        <w:rPr>
          <w:lang w:val="en-US"/>
        </w:rPr>
        <w:t>Veber</w:t>
      </w:r>
      <w:r w:rsidR="00730D91" w:rsidRPr="00730D91">
        <w:t xml:space="preserve">, </w:t>
      </w:r>
      <w:r w:rsidR="00730D91" w:rsidRPr="00820532">
        <w:rPr>
          <w:i/>
          <w:iCs/>
        </w:rPr>
        <w:t>“Ay, Carmela!”</w:t>
      </w:r>
      <w:r w:rsidR="00730D91">
        <w:t xml:space="preserve"> του Χοσέ Σάντσις Σινιστέρα</w:t>
      </w:r>
      <w:r w:rsidR="00730D91" w:rsidRPr="00730D91">
        <w:t xml:space="preserve">, </w:t>
      </w:r>
      <w:r w:rsidR="00730D91" w:rsidRPr="00820532">
        <w:rPr>
          <w:i/>
          <w:iCs/>
        </w:rPr>
        <w:t>«Επιστροφή στο σπίτι»</w:t>
      </w:r>
      <w:r w:rsidR="00730D91">
        <w:t xml:space="preserve"> του Ματέι Βίσνιεκ</w:t>
      </w:r>
      <w:r w:rsidR="00730D91" w:rsidRPr="00730D91">
        <w:t xml:space="preserve"> </w:t>
      </w:r>
      <w:r w:rsidR="00730D91">
        <w:t>και</w:t>
      </w:r>
      <w:r w:rsidR="00730D91" w:rsidRPr="00730D91">
        <w:t xml:space="preserve"> </w:t>
      </w:r>
      <w:r w:rsidR="00960713" w:rsidRPr="00820532">
        <w:rPr>
          <w:i/>
          <w:iCs/>
        </w:rPr>
        <w:t>«Ερωτικό Αλληλούια σε Τέσσερις Εικόνες – Ο Δον Περλιμπλίν και η Μπελίσα»</w:t>
      </w:r>
      <w:r w:rsidR="00960713">
        <w:t xml:space="preserve"> του Φεντερίκο Γκαρθία Λόρκα</w:t>
      </w:r>
      <w:r>
        <w:t>. Στον χώρο του παιδικού θεάτρου έχει υπογράψει τη σκηνοθεσία των παραστάσεων</w:t>
      </w:r>
      <w:r w:rsidR="00B3712B">
        <w:t xml:space="preserve"> της Παιδικής Σκηνής Θεσσαλονίκης</w:t>
      </w:r>
      <w:r>
        <w:t xml:space="preserve"> </w:t>
      </w:r>
      <w:r w:rsidR="00960713" w:rsidRPr="00820532">
        <w:rPr>
          <w:i/>
          <w:iCs/>
        </w:rPr>
        <w:t>«Οι Περιπέτειες ενός Μονόκερου»</w:t>
      </w:r>
      <w:r>
        <w:t xml:space="preserve">, </w:t>
      </w:r>
      <w:r w:rsidR="00960713" w:rsidRPr="00820532">
        <w:rPr>
          <w:i/>
          <w:iCs/>
        </w:rPr>
        <w:t>«Ο Γουίνι και η παρέα του»</w:t>
      </w:r>
      <w:r>
        <w:t xml:space="preserve">, </w:t>
      </w:r>
      <w:r w:rsidR="00960713" w:rsidRPr="00820532">
        <w:rPr>
          <w:i/>
          <w:iCs/>
        </w:rPr>
        <w:t>«</w:t>
      </w:r>
      <w:r w:rsidR="00730D91">
        <w:rPr>
          <w:i/>
          <w:iCs/>
        </w:rPr>
        <w:t>Χάνσελ και Γκρέτελ: Η ιστορία αλλιώς</w:t>
      </w:r>
      <w:r w:rsidR="00960713" w:rsidRPr="00820532">
        <w:rPr>
          <w:i/>
          <w:iCs/>
        </w:rPr>
        <w:t>»</w:t>
      </w:r>
      <w:r>
        <w:t xml:space="preserve">, </w:t>
      </w:r>
      <w:r w:rsidR="00960713" w:rsidRPr="00B3712B">
        <w:rPr>
          <w:i/>
          <w:iCs/>
        </w:rPr>
        <w:t>«Η Παναγία των Παρισίων</w:t>
      </w:r>
      <w:r w:rsidRPr="00B3712B">
        <w:rPr>
          <w:i/>
          <w:iCs/>
        </w:rPr>
        <w:t>-</w:t>
      </w:r>
      <w:r w:rsidRPr="00B3712B">
        <w:rPr>
          <w:i/>
          <w:iCs/>
          <w:lang w:val="en-US"/>
        </w:rPr>
        <w:t>The</w:t>
      </w:r>
      <w:r w:rsidRPr="00B3712B">
        <w:rPr>
          <w:i/>
          <w:iCs/>
        </w:rPr>
        <w:t xml:space="preserve"> </w:t>
      </w:r>
      <w:r w:rsidRPr="00B3712B">
        <w:rPr>
          <w:i/>
          <w:iCs/>
          <w:lang w:val="en-US"/>
        </w:rPr>
        <w:t>Rock</w:t>
      </w:r>
      <w:r w:rsidRPr="00B3712B">
        <w:rPr>
          <w:i/>
          <w:iCs/>
        </w:rPr>
        <w:t xml:space="preserve"> </w:t>
      </w:r>
      <w:r w:rsidRPr="00B3712B">
        <w:rPr>
          <w:i/>
          <w:iCs/>
          <w:lang w:val="en-US"/>
        </w:rPr>
        <w:t>Musical</w:t>
      </w:r>
      <w:r w:rsidR="00960713" w:rsidRPr="00B3712B">
        <w:rPr>
          <w:i/>
          <w:iCs/>
        </w:rPr>
        <w:t>»</w:t>
      </w:r>
      <w:r w:rsidR="00B3712B">
        <w:t xml:space="preserve"> και</w:t>
      </w:r>
      <w:r w:rsidRPr="00820532">
        <w:t xml:space="preserve"> </w:t>
      </w:r>
      <w:r w:rsidRPr="00B3712B">
        <w:rPr>
          <w:i/>
          <w:iCs/>
        </w:rPr>
        <w:t>«Η Πεντάμορφη και το Τέρας-</w:t>
      </w:r>
      <w:r w:rsidRPr="00B3712B">
        <w:rPr>
          <w:i/>
          <w:iCs/>
          <w:lang w:val="en-US"/>
        </w:rPr>
        <w:t>The</w:t>
      </w:r>
      <w:r w:rsidRPr="00B3712B">
        <w:rPr>
          <w:i/>
          <w:iCs/>
        </w:rPr>
        <w:t xml:space="preserve"> </w:t>
      </w:r>
      <w:r w:rsidRPr="00B3712B">
        <w:rPr>
          <w:i/>
          <w:iCs/>
          <w:lang w:val="en-US"/>
        </w:rPr>
        <w:t>Musical</w:t>
      </w:r>
      <w:r w:rsidR="00B3712B" w:rsidRPr="00B3712B">
        <w:rPr>
          <w:i/>
          <w:iCs/>
        </w:rPr>
        <w:t>»</w:t>
      </w:r>
      <w:r w:rsidR="00B3712B">
        <w:t xml:space="preserve">. </w:t>
      </w:r>
      <w:r w:rsidRPr="00820532">
        <w:t xml:space="preserve"> </w:t>
      </w:r>
    </w:p>
    <w:sectPr w:rsidR="002169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7D"/>
    <w:rsid w:val="001C0EC2"/>
    <w:rsid w:val="0021697D"/>
    <w:rsid w:val="002217AB"/>
    <w:rsid w:val="003F5406"/>
    <w:rsid w:val="00587F37"/>
    <w:rsid w:val="00692BC7"/>
    <w:rsid w:val="00730D91"/>
    <w:rsid w:val="00820532"/>
    <w:rsid w:val="00950C6D"/>
    <w:rsid w:val="00960713"/>
    <w:rsid w:val="009B0E26"/>
    <w:rsid w:val="00A81E4B"/>
    <w:rsid w:val="00B3712B"/>
    <w:rsid w:val="00F43E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BEED"/>
  <w15:chartTrackingRefBased/>
  <w15:docId w15:val="{33F8AE09-C30F-4390-8765-F441486C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16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6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69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69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169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69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69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69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69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1697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1697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1697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1697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1697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1697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1697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1697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1697D"/>
    <w:rPr>
      <w:rFonts w:eastAsiaTheme="majorEastAsia" w:cstheme="majorBidi"/>
      <w:color w:val="272727" w:themeColor="text1" w:themeTint="D8"/>
    </w:rPr>
  </w:style>
  <w:style w:type="paragraph" w:styleId="a3">
    <w:name w:val="Title"/>
    <w:basedOn w:val="a"/>
    <w:next w:val="a"/>
    <w:link w:val="Char"/>
    <w:uiPriority w:val="10"/>
    <w:qFormat/>
    <w:rsid w:val="00216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169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697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1697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697D"/>
    <w:pPr>
      <w:spacing w:before="160"/>
      <w:jc w:val="center"/>
    </w:pPr>
    <w:rPr>
      <w:i/>
      <w:iCs/>
      <w:color w:val="404040" w:themeColor="text1" w:themeTint="BF"/>
    </w:rPr>
  </w:style>
  <w:style w:type="character" w:customStyle="1" w:styleId="Char1">
    <w:name w:val="Απόσπασμα Char"/>
    <w:basedOn w:val="a0"/>
    <w:link w:val="a5"/>
    <w:uiPriority w:val="29"/>
    <w:rsid w:val="0021697D"/>
    <w:rPr>
      <w:i/>
      <w:iCs/>
      <w:color w:val="404040" w:themeColor="text1" w:themeTint="BF"/>
    </w:rPr>
  </w:style>
  <w:style w:type="paragraph" w:styleId="a6">
    <w:name w:val="List Paragraph"/>
    <w:basedOn w:val="a"/>
    <w:uiPriority w:val="34"/>
    <w:qFormat/>
    <w:rsid w:val="0021697D"/>
    <w:pPr>
      <w:ind w:left="720"/>
      <w:contextualSpacing/>
    </w:pPr>
  </w:style>
  <w:style w:type="character" w:styleId="a7">
    <w:name w:val="Intense Emphasis"/>
    <w:basedOn w:val="a0"/>
    <w:uiPriority w:val="21"/>
    <w:qFormat/>
    <w:rsid w:val="0021697D"/>
    <w:rPr>
      <w:i/>
      <w:iCs/>
      <w:color w:val="2F5496" w:themeColor="accent1" w:themeShade="BF"/>
    </w:rPr>
  </w:style>
  <w:style w:type="paragraph" w:styleId="a8">
    <w:name w:val="Intense Quote"/>
    <w:basedOn w:val="a"/>
    <w:next w:val="a"/>
    <w:link w:val="Char2"/>
    <w:uiPriority w:val="30"/>
    <w:qFormat/>
    <w:rsid w:val="00216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1697D"/>
    <w:rPr>
      <w:i/>
      <w:iCs/>
      <w:color w:val="2F5496" w:themeColor="accent1" w:themeShade="BF"/>
    </w:rPr>
  </w:style>
  <w:style w:type="character" w:styleId="a9">
    <w:name w:val="Intense Reference"/>
    <w:basedOn w:val="a0"/>
    <w:uiPriority w:val="32"/>
    <w:qFormat/>
    <w:rsid w:val="0021697D"/>
    <w:rPr>
      <w:b/>
      <w:bCs/>
      <w:smallCaps/>
      <w:color w:val="2F5496" w:themeColor="accent1" w:themeShade="BF"/>
      <w:spacing w:val="5"/>
    </w:rPr>
  </w:style>
  <w:style w:type="character" w:styleId="-">
    <w:name w:val="Hyperlink"/>
    <w:basedOn w:val="a0"/>
    <w:uiPriority w:val="99"/>
    <w:unhideWhenUsed/>
    <w:rsid w:val="0021697D"/>
    <w:rPr>
      <w:color w:val="0563C1" w:themeColor="hyperlink"/>
      <w:u w:val="single"/>
    </w:rPr>
  </w:style>
  <w:style w:type="character" w:styleId="aa">
    <w:name w:val="Unresolved Mention"/>
    <w:basedOn w:val="a0"/>
    <w:uiPriority w:val="99"/>
    <w:semiHidden/>
    <w:unhideWhenUsed/>
    <w:rsid w:val="0021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uditions.paidikiskini@gmail.com" TargetMode="External"/><Relationship Id="rId4" Type="http://schemas.openxmlformats.org/officeDocument/2006/relationships/hyperlink" Target="https://paidikiskin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422</Words>
  <Characters>2281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KESOPOULOU</dc:creator>
  <cp:keywords/>
  <dc:description/>
  <cp:lastModifiedBy>Lia KESOPOULOU</cp:lastModifiedBy>
  <cp:revision>2</cp:revision>
  <dcterms:created xsi:type="dcterms:W3CDTF">2026-02-22T09:38:00Z</dcterms:created>
  <dcterms:modified xsi:type="dcterms:W3CDTF">2026-02-22T18:11:00Z</dcterms:modified>
</cp:coreProperties>
</file>